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855" w:rsidRDefault="00F75855" w:rsidP="00F758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75855" w:rsidRDefault="00F75855" w:rsidP="00F758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75855" w:rsidRDefault="00F75855" w:rsidP="00F758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75855" w:rsidRDefault="00F75855" w:rsidP="00F758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75855" w:rsidRDefault="00F75855" w:rsidP="00F7585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51AF6" w:rsidRDefault="00751AF6" w:rsidP="00751AF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7E1000" w:rsidRPr="00087EC1" w:rsidRDefault="007E1000" w:rsidP="00F7585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7E1000" w:rsidRPr="00087EC1" w:rsidRDefault="007E100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7E1000" w:rsidRPr="00087EC1" w:rsidRDefault="007E1000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 xml:space="preserve">Синдром </w:t>
      </w:r>
      <w:proofErr w:type="spellStart"/>
      <w:r>
        <w:rPr>
          <w:sz w:val="24"/>
        </w:rPr>
        <w:t>гиперпролактинемии</w:t>
      </w:r>
      <w:proofErr w:type="spellEnd"/>
      <w:r>
        <w:rPr>
          <w:sz w:val="24"/>
        </w:rPr>
        <w:t>.</w:t>
      </w:r>
    </w:p>
    <w:p w:rsidR="007E1000" w:rsidRPr="00087EC1" w:rsidRDefault="007E100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A11A2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.6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7E1000" w:rsidRPr="00087EC1" w:rsidRDefault="007E100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 xml:space="preserve"> </w:t>
      </w:r>
      <w:r w:rsidR="00A11A2D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A11A2D" w:rsidRPr="001B2F58">
        <w:rPr>
          <w:rFonts w:ascii="Times New Roman" w:hAnsi="Times New Roman"/>
          <w:sz w:val="24"/>
          <w:szCs w:val="24"/>
        </w:rPr>
        <w:t xml:space="preserve"> «</w:t>
      </w:r>
      <w:r w:rsidR="00A11A2D">
        <w:rPr>
          <w:rFonts w:ascii="Times New Roman" w:hAnsi="Times New Roman"/>
          <w:sz w:val="24"/>
          <w:szCs w:val="24"/>
        </w:rPr>
        <w:t>Эндокринология</w:t>
      </w:r>
      <w:r w:rsidR="00A11A2D" w:rsidRPr="001B2F58">
        <w:rPr>
          <w:rFonts w:ascii="Times New Roman" w:hAnsi="Times New Roman"/>
          <w:sz w:val="24"/>
          <w:szCs w:val="24"/>
        </w:rPr>
        <w:t>»</w:t>
      </w:r>
      <w:r w:rsidR="00A11A2D">
        <w:rPr>
          <w:rFonts w:ascii="Times New Roman" w:hAnsi="Times New Roman"/>
          <w:sz w:val="24"/>
          <w:szCs w:val="24"/>
        </w:rPr>
        <w:t>.</w:t>
      </w:r>
    </w:p>
    <w:p w:rsidR="00A11A2D" w:rsidRDefault="003366E3" w:rsidP="00A11A2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1A2D">
        <w:rPr>
          <w:rFonts w:ascii="Times New Roman" w:hAnsi="Times New Roman"/>
          <w:sz w:val="24"/>
          <w:szCs w:val="24"/>
        </w:rPr>
        <w:t xml:space="preserve">4. Контингент </w:t>
      </w:r>
      <w:proofErr w:type="gramStart"/>
      <w:r w:rsidRPr="00A11A2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11A2D">
        <w:rPr>
          <w:rFonts w:ascii="Times New Roman" w:hAnsi="Times New Roman"/>
          <w:sz w:val="24"/>
          <w:szCs w:val="24"/>
        </w:rPr>
        <w:t>:</w:t>
      </w:r>
      <w:r w:rsidR="007E1000" w:rsidRPr="00A11A2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11A2D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A11A2D">
        <w:rPr>
          <w:rFonts w:ascii="Times New Roman" w:hAnsi="Times New Roman"/>
          <w:sz w:val="24"/>
          <w:szCs w:val="24"/>
        </w:rPr>
        <w:t xml:space="preserve"> </w:t>
      </w:r>
      <w:r w:rsidR="00A11A2D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A11A2D">
        <w:rPr>
          <w:rFonts w:ascii="Times New Roman" w:hAnsi="Times New Roman"/>
          <w:sz w:val="24"/>
          <w:szCs w:val="24"/>
        </w:rPr>
        <w:t xml:space="preserve"> </w:t>
      </w:r>
      <w:r w:rsidR="00A11A2D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A11A2D">
        <w:rPr>
          <w:rFonts w:ascii="Times New Roman" w:hAnsi="Times New Roman"/>
          <w:sz w:val="24"/>
          <w:szCs w:val="24"/>
        </w:rPr>
        <w:t xml:space="preserve"> </w:t>
      </w:r>
      <w:r w:rsidR="00A11A2D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A11A2D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A11A2D" w:rsidRPr="00795621">
        <w:rPr>
          <w:rFonts w:ascii="Times New Roman" w:hAnsi="Times New Roman"/>
          <w:sz w:val="24"/>
          <w:szCs w:val="24"/>
        </w:rPr>
        <w:t>и сертификат</w:t>
      </w:r>
      <w:r w:rsidR="00A11A2D">
        <w:rPr>
          <w:rFonts w:ascii="Times New Roman" w:hAnsi="Times New Roman"/>
          <w:sz w:val="24"/>
          <w:szCs w:val="24"/>
        </w:rPr>
        <w:t xml:space="preserve"> </w:t>
      </w:r>
      <w:r w:rsidR="00A11A2D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</w:p>
    <w:p w:rsidR="007E1000" w:rsidRPr="00A11A2D" w:rsidRDefault="007E1000" w:rsidP="00A11A2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1A2D">
        <w:rPr>
          <w:rFonts w:ascii="Times New Roman" w:hAnsi="Times New Roman"/>
          <w:sz w:val="24"/>
          <w:szCs w:val="24"/>
        </w:rPr>
        <w:t>5. Продолжительность занятия: 2  час.</w:t>
      </w:r>
    </w:p>
    <w:p w:rsidR="007E1000" w:rsidRPr="00087EC1" w:rsidRDefault="00751AF6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7E1000" w:rsidRPr="00087EC1">
        <w:rPr>
          <w:rFonts w:ascii="Times New Roman" w:hAnsi="Times New Roman"/>
          <w:sz w:val="24"/>
          <w:szCs w:val="24"/>
        </w:rPr>
        <w:t>. Цели:</w:t>
      </w:r>
    </w:p>
    <w:p w:rsidR="007E1000" w:rsidRPr="00087EC1" w:rsidRDefault="003366E3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7E1000">
        <w:rPr>
          <w:rFonts w:ascii="Times New Roman" w:hAnsi="Times New Roman"/>
          <w:sz w:val="24"/>
          <w:szCs w:val="24"/>
        </w:rPr>
        <w:t xml:space="preserve"> </w:t>
      </w:r>
      <w:r w:rsidR="00A11A2D">
        <w:rPr>
          <w:rFonts w:ascii="Times New Roman" w:hAnsi="Times New Roman"/>
          <w:sz w:val="24"/>
          <w:szCs w:val="24"/>
        </w:rPr>
        <w:t xml:space="preserve">обучающийся </w:t>
      </w:r>
      <w:r w:rsidR="007E1000" w:rsidRPr="00087EC1">
        <w:rPr>
          <w:rFonts w:ascii="Times New Roman" w:hAnsi="Times New Roman"/>
          <w:sz w:val="24"/>
          <w:szCs w:val="24"/>
        </w:rPr>
        <w:t xml:space="preserve">должен уметь: оценивать </w:t>
      </w:r>
      <w:r w:rsidR="007E1000">
        <w:rPr>
          <w:rFonts w:ascii="Times New Roman" w:hAnsi="Times New Roman"/>
          <w:sz w:val="24"/>
          <w:szCs w:val="24"/>
        </w:rPr>
        <w:t>поражение периферических эндокринных желёз.</w:t>
      </w:r>
    </w:p>
    <w:p w:rsidR="007E1000" w:rsidRPr="00087EC1" w:rsidRDefault="007E1000" w:rsidP="00521790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FD01EB">
        <w:rPr>
          <w:color w:val="000000"/>
          <w:spacing w:val="-1"/>
        </w:rPr>
        <w:t xml:space="preserve">Физиологическая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  <w:r w:rsidRPr="00FD01EB">
        <w:rPr>
          <w:color w:val="000000"/>
          <w:spacing w:val="-1"/>
        </w:rPr>
        <w:t xml:space="preserve">Патологическая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Первичная </w:t>
      </w:r>
      <w:proofErr w:type="spellStart"/>
      <w:r w:rsidRPr="00613762">
        <w:rPr>
          <w:color w:val="000000"/>
          <w:spacing w:val="-1"/>
        </w:rPr>
        <w:t>гиперпролактинемия</w:t>
      </w:r>
      <w:proofErr w:type="spellEnd"/>
      <w:r w:rsidRPr="00613762">
        <w:rPr>
          <w:color w:val="000000"/>
          <w:spacing w:val="-1"/>
        </w:rPr>
        <w:t xml:space="preserve"> (гипоталамо-гипофизарные нарушения)</w:t>
      </w:r>
      <w:r>
        <w:rPr>
          <w:color w:val="000000"/>
          <w:spacing w:val="-1"/>
        </w:rPr>
        <w:t xml:space="preserve">. Вторичная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Поражение </w:t>
      </w:r>
      <w:proofErr w:type="spellStart"/>
      <w:r>
        <w:rPr>
          <w:color w:val="000000"/>
          <w:spacing w:val="-1"/>
        </w:rPr>
        <w:t>перифериеских</w:t>
      </w:r>
      <w:proofErr w:type="spellEnd"/>
      <w:r>
        <w:rPr>
          <w:color w:val="000000"/>
          <w:spacing w:val="-1"/>
        </w:rPr>
        <w:t xml:space="preserve"> эндокринных желёз. </w:t>
      </w:r>
      <w:proofErr w:type="spellStart"/>
      <w:r>
        <w:rPr>
          <w:color w:val="000000"/>
          <w:spacing w:val="-1"/>
        </w:rPr>
        <w:t>Ятрогенная</w:t>
      </w:r>
      <w:proofErr w:type="spellEnd"/>
      <w:r>
        <w:rPr>
          <w:color w:val="000000"/>
          <w:spacing w:val="-1"/>
        </w:rPr>
        <w:t xml:space="preserve">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  <w:r w:rsidRPr="00C561E4">
        <w:rPr>
          <w:color w:val="000000"/>
          <w:spacing w:val="-1"/>
        </w:rPr>
        <w:t xml:space="preserve">Соматические заболевания, сопровождающиеся </w:t>
      </w:r>
      <w:proofErr w:type="spellStart"/>
      <w:r w:rsidRPr="00C561E4">
        <w:rPr>
          <w:color w:val="000000"/>
        </w:rPr>
        <w:t>гиперпролактинемией</w:t>
      </w:r>
      <w:proofErr w:type="spellEnd"/>
      <w:r>
        <w:rPr>
          <w:color w:val="000000"/>
        </w:rPr>
        <w:t xml:space="preserve">. </w:t>
      </w:r>
      <w:proofErr w:type="spellStart"/>
      <w:r w:rsidRPr="00C561E4">
        <w:rPr>
          <w:color w:val="000000"/>
          <w:spacing w:val="-1"/>
        </w:rPr>
        <w:t>Негипофизарные</w:t>
      </w:r>
      <w:proofErr w:type="spellEnd"/>
      <w:r w:rsidRPr="00C561E4">
        <w:rPr>
          <w:color w:val="000000"/>
          <w:spacing w:val="-1"/>
        </w:rPr>
        <w:t xml:space="preserve"> опухоли, </w:t>
      </w:r>
      <w:proofErr w:type="spellStart"/>
      <w:r w:rsidRPr="00C561E4">
        <w:rPr>
          <w:color w:val="000000"/>
          <w:spacing w:val="-1"/>
        </w:rPr>
        <w:t>сскретирующие</w:t>
      </w:r>
      <w:proofErr w:type="spellEnd"/>
      <w:r w:rsidRPr="00C561E4">
        <w:rPr>
          <w:color w:val="000000"/>
          <w:spacing w:val="-1"/>
        </w:rPr>
        <w:t xml:space="preserve"> про</w:t>
      </w:r>
      <w:r w:rsidRPr="00C561E4">
        <w:rPr>
          <w:color w:val="000000"/>
          <w:spacing w:val="-2"/>
        </w:rPr>
        <w:t>лактин</w:t>
      </w:r>
      <w:r>
        <w:rPr>
          <w:color w:val="000000"/>
          <w:spacing w:val="-2"/>
        </w:rPr>
        <w:t xml:space="preserve">. </w:t>
      </w:r>
      <w:proofErr w:type="spellStart"/>
      <w:r>
        <w:rPr>
          <w:color w:val="000000"/>
          <w:spacing w:val="-2"/>
        </w:rPr>
        <w:t>Внегипофизарная</w:t>
      </w:r>
      <w:proofErr w:type="spellEnd"/>
      <w:r>
        <w:rPr>
          <w:color w:val="000000"/>
          <w:spacing w:val="-2"/>
        </w:rPr>
        <w:t xml:space="preserve"> продукция пролактина. Патогенез. </w:t>
      </w:r>
      <w:r w:rsidRPr="00613762">
        <w:rPr>
          <w:color w:val="000000"/>
          <w:spacing w:val="-1"/>
        </w:rPr>
        <w:t xml:space="preserve">Гормональные и метаболические нарушения </w:t>
      </w:r>
      <w:r w:rsidRPr="00613762">
        <w:rPr>
          <w:color w:val="000000"/>
          <w:spacing w:val="1"/>
        </w:rPr>
        <w:t xml:space="preserve">при </w:t>
      </w:r>
      <w:proofErr w:type="spellStart"/>
      <w:r w:rsidRPr="00613762">
        <w:rPr>
          <w:color w:val="000000"/>
          <w:spacing w:val="1"/>
        </w:rPr>
        <w:t>гиперпролактинемии</w:t>
      </w:r>
      <w:proofErr w:type="spellEnd"/>
      <w:r>
        <w:rPr>
          <w:color w:val="000000"/>
          <w:spacing w:val="1"/>
        </w:rPr>
        <w:t xml:space="preserve">. </w:t>
      </w:r>
      <w:r w:rsidRPr="00FD01EB">
        <w:rPr>
          <w:color w:val="000000"/>
          <w:spacing w:val="-2"/>
        </w:rPr>
        <w:t xml:space="preserve">Физиологические </w:t>
      </w:r>
      <w:r w:rsidRPr="00FD01EB">
        <w:rPr>
          <w:bCs/>
          <w:color w:val="000000"/>
          <w:spacing w:val="-2"/>
        </w:rPr>
        <w:t xml:space="preserve">и </w:t>
      </w:r>
      <w:r w:rsidRPr="00FD01EB">
        <w:rPr>
          <w:color w:val="000000"/>
          <w:spacing w:val="-2"/>
        </w:rPr>
        <w:t>фармакологические</w:t>
      </w:r>
      <w:r w:rsidRPr="00613762">
        <w:rPr>
          <w:color w:val="000000"/>
          <w:spacing w:val="-2"/>
        </w:rPr>
        <w:t xml:space="preserve"> стиму</w:t>
      </w:r>
      <w:r w:rsidRPr="00613762">
        <w:rPr>
          <w:color w:val="000000"/>
          <w:spacing w:val="-2"/>
        </w:rPr>
        <w:softHyphen/>
      </w:r>
      <w:r w:rsidRPr="00613762">
        <w:rPr>
          <w:color w:val="000000"/>
        </w:rPr>
        <w:t>ляторы пролактина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Патоморфология</w:t>
      </w:r>
      <w:proofErr w:type="spellEnd"/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Изменения в гипоталамусе, гипофизе и перифе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рических эндокринных железах</w:t>
      </w:r>
      <w:r>
        <w:rPr>
          <w:color w:val="000000"/>
        </w:rPr>
        <w:t>. Клиническая картина. Основные клинические проявления пролактином.</w:t>
      </w:r>
      <w:r w:rsidRPr="00613762">
        <w:rPr>
          <w:color w:val="000000"/>
          <w:spacing w:val="-1"/>
        </w:rPr>
        <w:t xml:space="preserve">Клиническая картина при других вариантах </w:t>
      </w:r>
      <w:proofErr w:type="spellStart"/>
      <w:r w:rsidRPr="00613762">
        <w:rPr>
          <w:color w:val="000000"/>
          <w:spacing w:val="-1"/>
        </w:rPr>
        <w:t>гиперпролактинемии</w:t>
      </w:r>
      <w:proofErr w:type="spellEnd"/>
      <w:r>
        <w:rPr>
          <w:color w:val="000000"/>
          <w:spacing w:val="-1"/>
        </w:rPr>
        <w:t xml:space="preserve">. </w:t>
      </w:r>
      <w:r>
        <w:rPr>
          <w:color w:val="000000"/>
        </w:rPr>
        <w:t xml:space="preserve"> Стёртые формы синдрома </w:t>
      </w:r>
      <w:proofErr w:type="spellStart"/>
      <w:r>
        <w:rPr>
          <w:color w:val="000000"/>
        </w:rPr>
        <w:t>гиперпролактинемии</w:t>
      </w:r>
      <w:proofErr w:type="spellEnd"/>
      <w:r>
        <w:rPr>
          <w:color w:val="000000"/>
        </w:rPr>
        <w:t xml:space="preserve">. Осложнения. Офтальмологические осложнения. Неврологические осложнения. Диагноз. </w:t>
      </w:r>
      <w:r w:rsidRPr="00BA4884">
        <w:rPr>
          <w:color w:val="000000"/>
          <w:spacing w:val="-1"/>
        </w:rPr>
        <w:t xml:space="preserve">Лабораторные исследования, подтверждение </w:t>
      </w:r>
      <w:proofErr w:type="spellStart"/>
      <w:r w:rsidRPr="00BA4884">
        <w:rPr>
          <w:color w:val="000000"/>
          <w:spacing w:val="-1"/>
        </w:rPr>
        <w:t>гиперпролактинемии</w:t>
      </w:r>
      <w:proofErr w:type="spellEnd"/>
      <w:r>
        <w:rPr>
          <w:color w:val="000000"/>
          <w:spacing w:val="-1"/>
        </w:rPr>
        <w:t xml:space="preserve">. Другие </w:t>
      </w:r>
      <w:proofErr w:type="spellStart"/>
      <w:r>
        <w:rPr>
          <w:color w:val="000000"/>
          <w:spacing w:val="-1"/>
        </w:rPr>
        <w:t>гормональнын</w:t>
      </w:r>
      <w:proofErr w:type="spellEnd"/>
      <w:r>
        <w:rPr>
          <w:color w:val="000000"/>
          <w:spacing w:val="-1"/>
        </w:rPr>
        <w:t xml:space="preserve"> исследования. Диагностические пробы. </w:t>
      </w:r>
      <w:r w:rsidRPr="00BA4884">
        <w:rPr>
          <w:color w:val="000000"/>
          <w:spacing w:val="-2"/>
        </w:rPr>
        <w:t xml:space="preserve">Проба с </w:t>
      </w:r>
      <w:proofErr w:type="spellStart"/>
      <w:r w:rsidRPr="00BA4884">
        <w:rPr>
          <w:color w:val="000000"/>
          <w:spacing w:val="-2"/>
        </w:rPr>
        <w:t>тиролиберином</w:t>
      </w:r>
      <w:proofErr w:type="spellEnd"/>
      <w:r>
        <w:rPr>
          <w:color w:val="000000"/>
          <w:spacing w:val="-2"/>
        </w:rPr>
        <w:t xml:space="preserve">. </w:t>
      </w:r>
      <w:r>
        <w:rPr>
          <w:color w:val="000000"/>
          <w:spacing w:val="-7"/>
        </w:rPr>
        <w:t>П</w:t>
      </w:r>
      <w:r w:rsidRPr="00BA4884">
        <w:rPr>
          <w:color w:val="000000"/>
          <w:spacing w:val="-7"/>
        </w:rPr>
        <w:t xml:space="preserve">роба с </w:t>
      </w:r>
      <w:proofErr w:type="spellStart"/>
      <w:r w:rsidRPr="00BA4884">
        <w:rPr>
          <w:color w:val="000000"/>
          <w:spacing w:val="-7"/>
        </w:rPr>
        <w:t>сульпиридом</w:t>
      </w:r>
      <w:proofErr w:type="spellEnd"/>
      <w:r>
        <w:rPr>
          <w:color w:val="000000"/>
          <w:spacing w:val="-7"/>
        </w:rPr>
        <w:t xml:space="preserve">. </w:t>
      </w:r>
      <w:r>
        <w:rPr>
          <w:color w:val="000000"/>
          <w:spacing w:val="-5"/>
        </w:rPr>
        <w:t>П</w:t>
      </w:r>
      <w:r w:rsidRPr="00BA4884">
        <w:rPr>
          <w:color w:val="000000"/>
          <w:spacing w:val="-5"/>
        </w:rPr>
        <w:t xml:space="preserve">роба с </w:t>
      </w:r>
      <w:proofErr w:type="spellStart"/>
      <w:r w:rsidRPr="00BA4884">
        <w:rPr>
          <w:color w:val="000000"/>
          <w:spacing w:val="-5"/>
        </w:rPr>
        <w:t>церукалом</w:t>
      </w:r>
      <w:proofErr w:type="spellEnd"/>
      <w:r>
        <w:rPr>
          <w:color w:val="000000"/>
          <w:spacing w:val="-5"/>
        </w:rPr>
        <w:t xml:space="preserve">.  </w:t>
      </w:r>
      <w:r w:rsidRPr="00613762">
        <w:rPr>
          <w:color w:val="000000"/>
          <w:spacing w:val="-1"/>
        </w:rPr>
        <w:t>Данные офтальмологического и неврологиче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ского исследования</w:t>
      </w:r>
      <w:r>
        <w:rPr>
          <w:color w:val="000000"/>
        </w:rPr>
        <w:t xml:space="preserve">. </w:t>
      </w:r>
      <w:r w:rsidRPr="00BA4884">
        <w:rPr>
          <w:color w:val="000000"/>
          <w:spacing w:val="-1"/>
        </w:rPr>
        <w:t>Рентгенологическое обследование, КТ, МРТ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УЗИ половых органов, молочных желез и др.</w:t>
      </w:r>
      <w:r>
        <w:rPr>
          <w:color w:val="000000"/>
          <w:spacing w:val="-1"/>
        </w:rPr>
        <w:t xml:space="preserve"> Дифференциальный диагноз. Первичный гипотиреоз. Синдром поликистозных яичников. </w:t>
      </w:r>
      <w:proofErr w:type="spellStart"/>
      <w:r>
        <w:rPr>
          <w:color w:val="000000"/>
          <w:spacing w:val="-1"/>
        </w:rPr>
        <w:t>Ятрогенная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галакторея</w:t>
      </w:r>
      <w:proofErr w:type="spellEnd"/>
      <w:r>
        <w:rPr>
          <w:color w:val="000000"/>
          <w:spacing w:val="-1"/>
        </w:rPr>
        <w:t xml:space="preserve">. </w:t>
      </w:r>
      <w:proofErr w:type="spellStart"/>
      <w:r w:rsidRPr="00613762">
        <w:rPr>
          <w:color w:val="000000"/>
          <w:spacing w:val="-1"/>
        </w:rPr>
        <w:t>Негипофизарные</w:t>
      </w:r>
      <w:proofErr w:type="spellEnd"/>
      <w:r w:rsidRPr="00613762">
        <w:rPr>
          <w:color w:val="000000"/>
          <w:spacing w:val="-1"/>
        </w:rPr>
        <w:t xml:space="preserve"> опухоли с эктопической про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1"/>
        </w:rPr>
        <w:t>дукцией пролактина</w:t>
      </w:r>
      <w:r>
        <w:rPr>
          <w:color w:val="000000"/>
          <w:spacing w:val="1"/>
        </w:rPr>
        <w:t xml:space="preserve">. </w:t>
      </w:r>
      <w:r w:rsidRPr="00BA4884">
        <w:rPr>
          <w:color w:val="000000"/>
          <w:spacing w:val="-1"/>
        </w:rPr>
        <w:t>Опухоли, продуцирующие эстрогены</w:t>
      </w:r>
      <w:r>
        <w:rPr>
          <w:color w:val="000000"/>
          <w:spacing w:val="-1"/>
        </w:rPr>
        <w:t xml:space="preserve">. </w:t>
      </w:r>
      <w:r w:rsidRPr="00BA4884">
        <w:rPr>
          <w:color w:val="000000"/>
          <w:spacing w:val="-1"/>
        </w:rPr>
        <w:t>Заболевания печени и почек</w:t>
      </w:r>
      <w:r>
        <w:rPr>
          <w:color w:val="000000"/>
          <w:spacing w:val="-1"/>
        </w:rPr>
        <w:t xml:space="preserve">. Врождённая дисфункция коры надпочечников. Болезнь </w:t>
      </w:r>
      <w:proofErr w:type="spellStart"/>
      <w:r>
        <w:rPr>
          <w:color w:val="000000"/>
          <w:spacing w:val="-1"/>
        </w:rPr>
        <w:t>Иценко-Кушенга</w:t>
      </w:r>
      <w:proofErr w:type="spellEnd"/>
      <w:r>
        <w:rPr>
          <w:color w:val="000000"/>
          <w:spacing w:val="-1"/>
        </w:rPr>
        <w:t xml:space="preserve">. Синдром нельсона. Первичный </w:t>
      </w:r>
      <w:proofErr w:type="spellStart"/>
      <w:r>
        <w:rPr>
          <w:color w:val="000000"/>
          <w:spacing w:val="-1"/>
        </w:rPr>
        <w:t>гипогонадизм</w:t>
      </w:r>
      <w:proofErr w:type="spellEnd"/>
      <w:r>
        <w:rPr>
          <w:color w:val="000000"/>
          <w:spacing w:val="-1"/>
        </w:rPr>
        <w:t xml:space="preserve">. Лечение и профилактика. Консервативная терапия. </w:t>
      </w:r>
      <w:r w:rsidRPr="00BA4884">
        <w:rPr>
          <w:color w:val="000000"/>
          <w:spacing w:val="-1"/>
        </w:rPr>
        <w:t>Препараты, блокирующие секрецию пролактина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Хирургическое лечение. Показания и противо</w:t>
      </w:r>
      <w:r w:rsidRPr="00613762">
        <w:rPr>
          <w:color w:val="000000"/>
          <w:spacing w:val="-1"/>
        </w:rPr>
        <w:softHyphen/>
        <w:t>показания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Лучевая терапия. Показания и противопоказания</w:t>
      </w:r>
      <w:r>
        <w:rPr>
          <w:color w:val="000000"/>
          <w:spacing w:val="-1"/>
        </w:rPr>
        <w:t xml:space="preserve">. </w:t>
      </w:r>
      <w:r w:rsidRPr="00BA4884">
        <w:rPr>
          <w:color w:val="000000"/>
          <w:spacing w:val="-1"/>
        </w:rPr>
        <w:t>Прогноз и диспансеризация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</w:rPr>
        <w:t xml:space="preserve">Медико-социальная экспертиза и реабилитация </w:t>
      </w:r>
      <w:r w:rsidRPr="00613762">
        <w:rPr>
          <w:color w:val="000000"/>
          <w:spacing w:val="-1"/>
        </w:rPr>
        <w:t>больных с опухолями гипоталамо-гипофизарной области и офтальмологическими осложнениями</w:t>
      </w:r>
      <w:r>
        <w:rPr>
          <w:color w:val="000000"/>
          <w:spacing w:val="-1"/>
        </w:rPr>
        <w:t>.</w:t>
      </w:r>
    </w:p>
    <w:p w:rsidR="007E1000" w:rsidRPr="00087EC1" w:rsidRDefault="007E100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lastRenderedPageBreak/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>оценки поражения периферических эндокринных желёз.</w:t>
      </w:r>
    </w:p>
    <w:p w:rsidR="007E1000" w:rsidRPr="00087EC1" w:rsidRDefault="007E100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7E1000" w:rsidRPr="00087EC1" w:rsidRDefault="007E100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7E1000" w:rsidRPr="00087EC1" w:rsidRDefault="007E1000" w:rsidP="00AB4B1C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7E1000" w:rsidRPr="00087EC1" w:rsidRDefault="007E100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7E1000" w:rsidRPr="00087EC1" w:rsidRDefault="007E100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sz w:val="24"/>
        </w:rPr>
        <w:t xml:space="preserve">синдромом </w:t>
      </w:r>
      <w:proofErr w:type="spellStart"/>
      <w:r>
        <w:rPr>
          <w:sz w:val="24"/>
        </w:rPr>
        <w:t>гиперпролактинемии</w:t>
      </w:r>
      <w:proofErr w:type="spellEnd"/>
      <w:r>
        <w:rPr>
          <w:sz w:val="24"/>
        </w:rPr>
        <w:t>.</w:t>
      </w:r>
    </w:p>
    <w:p w:rsidR="007E1000" w:rsidRPr="00087EC1" w:rsidRDefault="007E100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7E1000" w:rsidRPr="00087EC1" w:rsidRDefault="007E1000" w:rsidP="00AB4B1C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 оценку </w:t>
      </w:r>
      <w:r>
        <w:rPr>
          <w:rFonts w:ascii="Times New Roman" w:hAnsi="Times New Roman"/>
          <w:sz w:val="24"/>
          <w:szCs w:val="24"/>
        </w:rPr>
        <w:t>поражения периферических эндокринных желёз.</w:t>
      </w:r>
    </w:p>
    <w:p w:rsidR="007E1000" w:rsidRPr="00087EC1" w:rsidRDefault="007E1000" w:rsidP="00AB4B1C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087EC1">
        <w:rPr>
          <w:rFonts w:ascii="Times New Roman" w:hAnsi="Times New Roman"/>
          <w:sz w:val="24"/>
          <w:szCs w:val="24"/>
        </w:rPr>
        <w:t>. Литература:</w:t>
      </w:r>
    </w:p>
    <w:p w:rsidR="007E1000" w:rsidRPr="00087EC1" w:rsidRDefault="007E1000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Основная:</w:t>
      </w:r>
    </w:p>
    <w:p w:rsidR="007E1000" w:rsidRPr="007A592A" w:rsidRDefault="007E1000" w:rsidP="00AB4B1C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7E1000" w:rsidRPr="007A592A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7E1000" w:rsidRPr="007A592A" w:rsidRDefault="007E1000" w:rsidP="00AB4B1C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7E1000" w:rsidRPr="00CB24BF" w:rsidRDefault="007E1000" w:rsidP="00AB4B1C">
      <w:pPr>
        <w:pStyle w:val="a8"/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CB24BF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CB24BF">
        <w:rPr>
          <w:color w:val="000000"/>
          <w:sz w:val="24"/>
          <w:szCs w:val="24"/>
        </w:rPr>
        <w:t>Гитун</w:t>
      </w:r>
      <w:proofErr w:type="spellEnd"/>
      <w:r w:rsidRPr="00CB24BF">
        <w:rPr>
          <w:color w:val="000000"/>
          <w:sz w:val="24"/>
          <w:szCs w:val="24"/>
        </w:rPr>
        <w:t xml:space="preserve"> </w:t>
      </w:r>
      <w:proofErr w:type="gramStart"/>
      <w:r w:rsidRPr="00CB24BF">
        <w:rPr>
          <w:color w:val="000000"/>
          <w:sz w:val="24"/>
          <w:szCs w:val="24"/>
        </w:rPr>
        <w:t>;</w:t>
      </w:r>
      <w:proofErr w:type="spellStart"/>
      <w:r w:rsidRPr="00CB24BF">
        <w:rPr>
          <w:color w:val="000000"/>
          <w:sz w:val="24"/>
          <w:szCs w:val="24"/>
        </w:rPr>
        <w:t>р</w:t>
      </w:r>
      <w:proofErr w:type="gramEnd"/>
      <w:r w:rsidRPr="00CB24BF">
        <w:rPr>
          <w:color w:val="000000"/>
          <w:sz w:val="24"/>
          <w:szCs w:val="24"/>
        </w:rPr>
        <w:t>ец</w:t>
      </w:r>
      <w:proofErr w:type="spellEnd"/>
      <w:r w:rsidRPr="00CB24BF">
        <w:rPr>
          <w:color w:val="000000"/>
          <w:sz w:val="24"/>
          <w:szCs w:val="24"/>
        </w:rPr>
        <w:t>. Ю. Ю. Елисеев. - М.: АСТ, 2007. - 608 с. </w:t>
      </w:r>
    </w:p>
    <w:p w:rsidR="007E1000" w:rsidRPr="00D7454E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7E1000" w:rsidRPr="00601EFB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7E1000" w:rsidRPr="00601EFB" w:rsidRDefault="007E1000" w:rsidP="00AB4B1C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7E1000" w:rsidRPr="00D06AB0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Медиа</w:t>
      </w:r>
      <w:proofErr w:type="spellEnd"/>
      <w:r w:rsidRPr="00D06AB0">
        <w:rPr>
          <w:color w:val="000000"/>
          <w:sz w:val="24"/>
          <w:szCs w:val="24"/>
        </w:rPr>
        <w:t>, 2008. - 117 с.</w:t>
      </w:r>
    </w:p>
    <w:p w:rsidR="007E1000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7E1000" w:rsidRPr="00A11A2D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A11A2D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A11A2D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A11A2D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A11A2D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A11A2D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A11A2D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A11A2D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A11A2D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A11A2D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A11A2D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A11A2D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A11A2D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A11A2D">
        <w:rPr>
          <w:color w:val="000000"/>
          <w:sz w:val="24"/>
          <w:szCs w:val="24"/>
        </w:rPr>
        <w:t xml:space="preserve"> = </w:t>
      </w:r>
      <w:proofErr w:type="spellStart"/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proofErr w:type="spellEnd"/>
      <w:r w:rsidRPr="00A11A2D">
        <w:rPr>
          <w:color w:val="000000"/>
          <w:sz w:val="24"/>
          <w:szCs w:val="24"/>
        </w:rPr>
        <w:t xml:space="preserve">: </w:t>
      </w:r>
      <w:proofErr w:type="spellStart"/>
      <w:r w:rsidRPr="00D06AB0">
        <w:rPr>
          <w:color w:val="000000"/>
          <w:sz w:val="24"/>
          <w:szCs w:val="24"/>
          <w:lang w:val="en-US"/>
        </w:rPr>
        <w:t>aguidebookformedicalpractitioners</w:t>
      </w:r>
      <w:proofErr w:type="spellEnd"/>
      <w:r w:rsidRPr="00A11A2D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A11A2D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A11A2D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A11A2D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A11A2D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A11A2D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A11A2D">
        <w:rPr>
          <w:color w:val="000000"/>
          <w:sz w:val="24"/>
          <w:szCs w:val="24"/>
        </w:rPr>
        <w:t xml:space="preserve">. - </w:t>
      </w:r>
      <w:proofErr w:type="spellStart"/>
      <w:r w:rsidRPr="00D06AB0">
        <w:rPr>
          <w:color w:val="000000"/>
          <w:sz w:val="24"/>
          <w:szCs w:val="24"/>
        </w:rPr>
        <w:t>М</w:t>
      </w:r>
      <w:r w:rsidRPr="00A11A2D">
        <w:rPr>
          <w:color w:val="000000"/>
          <w:sz w:val="24"/>
          <w:szCs w:val="24"/>
        </w:rPr>
        <w:t>.:</w:t>
      </w:r>
      <w:r w:rsidRPr="00D06AB0">
        <w:rPr>
          <w:color w:val="000000"/>
          <w:sz w:val="24"/>
          <w:szCs w:val="24"/>
        </w:rPr>
        <w:t>Литтерра</w:t>
      </w:r>
      <w:proofErr w:type="spellEnd"/>
      <w:r w:rsidRPr="00A11A2D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A11A2D">
        <w:rPr>
          <w:color w:val="000000"/>
          <w:sz w:val="24"/>
          <w:szCs w:val="24"/>
        </w:rPr>
        <w:t>.</w:t>
      </w:r>
    </w:p>
    <w:p w:rsidR="007E1000" w:rsidRPr="007A592A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lastRenderedPageBreak/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spellStart"/>
      <w:proofErr w:type="gramEnd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7E1000" w:rsidRPr="007A592A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sz w:val="24"/>
          <w:szCs w:val="24"/>
        </w:rPr>
        <w:t xml:space="preserve">Серов В.Н., </w:t>
      </w:r>
      <w:proofErr w:type="spellStart"/>
      <w:r w:rsidRPr="007A592A">
        <w:rPr>
          <w:sz w:val="24"/>
          <w:szCs w:val="24"/>
        </w:rPr>
        <w:t>Прилепская</w:t>
      </w:r>
      <w:proofErr w:type="spellEnd"/>
      <w:r w:rsidRPr="007A592A">
        <w:rPr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7A592A">
        <w:rPr>
          <w:sz w:val="24"/>
          <w:szCs w:val="24"/>
        </w:rPr>
        <w:t>МЕДпресс-информ</w:t>
      </w:r>
      <w:proofErr w:type="spellEnd"/>
      <w:r w:rsidRPr="007A592A">
        <w:rPr>
          <w:sz w:val="24"/>
          <w:szCs w:val="24"/>
        </w:rPr>
        <w:t>, 2008 – 521 с.</w:t>
      </w:r>
    </w:p>
    <w:p w:rsidR="007E1000" w:rsidRPr="002B691F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844036">
        <w:rPr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7E1000" w:rsidRPr="002B691F" w:rsidRDefault="007E1000" w:rsidP="00AB4B1C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7E1000" w:rsidRPr="002B691F" w:rsidRDefault="007E1000" w:rsidP="00AB4B1C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7E1000" w:rsidRPr="002B691F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2B691F">
        <w:rPr>
          <w:color w:val="000000"/>
          <w:sz w:val="24"/>
          <w:szCs w:val="24"/>
        </w:rPr>
        <w:t>с</w:t>
      </w:r>
      <w:proofErr w:type="gramEnd"/>
      <w:r w:rsidRPr="002B691F">
        <w:rPr>
          <w:color w:val="000000"/>
          <w:sz w:val="24"/>
          <w:szCs w:val="24"/>
        </w:rPr>
        <w:t>. </w:t>
      </w:r>
    </w:p>
    <w:p w:rsidR="007E1000" w:rsidRPr="002B691F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7E1000" w:rsidRPr="002B691F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Медиа</w:t>
      </w:r>
      <w:proofErr w:type="spellEnd"/>
      <w:r>
        <w:rPr>
          <w:color w:val="000000"/>
          <w:sz w:val="24"/>
          <w:szCs w:val="24"/>
        </w:rPr>
        <w:t>, 2008. - 1064 с.</w:t>
      </w:r>
    </w:p>
    <w:p w:rsidR="007E1000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7E1000" w:rsidRPr="002B691F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7E1000" w:rsidRPr="00AB4B1C" w:rsidRDefault="007E1000" w:rsidP="00AB4B1C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>
        <w:rPr>
          <w:color w:val="000000"/>
          <w:sz w:val="24"/>
          <w:szCs w:val="24"/>
        </w:rPr>
        <w:t>Литтерра</w:t>
      </w:r>
      <w:proofErr w:type="spellEnd"/>
      <w:r>
        <w:rPr>
          <w:color w:val="000000"/>
          <w:sz w:val="24"/>
          <w:szCs w:val="24"/>
        </w:rPr>
        <w:t>, 2005. - 381 с.</w:t>
      </w:r>
    </w:p>
    <w:p w:rsidR="007E1000" w:rsidRPr="00087EC1" w:rsidRDefault="007E1000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1000" w:rsidRPr="00087EC1" w:rsidRDefault="007E1000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E1000" w:rsidRPr="00087EC1" w:rsidRDefault="007E1000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E1000" w:rsidRDefault="007E1000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</w:p>
    <w:sectPr w:rsidR="007E100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41382"/>
    <w:rsid w:val="00087EC1"/>
    <w:rsid w:val="001D0854"/>
    <w:rsid w:val="002234FE"/>
    <w:rsid w:val="002B691F"/>
    <w:rsid w:val="003366E3"/>
    <w:rsid w:val="003C5B66"/>
    <w:rsid w:val="00521790"/>
    <w:rsid w:val="00574E72"/>
    <w:rsid w:val="00601EFB"/>
    <w:rsid w:val="00613762"/>
    <w:rsid w:val="00644B08"/>
    <w:rsid w:val="006A739C"/>
    <w:rsid w:val="007054D3"/>
    <w:rsid w:val="00751AF6"/>
    <w:rsid w:val="007A592A"/>
    <w:rsid w:val="007E1000"/>
    <w:rsid w:val="007F1A97"/>
    <w:rsid w:val="00844036"/>
    <w:rsid w:val="009115C8"/>
    <w:rsid w:val="00A11A2D"/>
    <w:rsid w:val="00AB4B1C"/>
    <w:rsid w:val="00BA4884"/>
    <w:rsid w:val="00C561E4"/>
    <w:rsid w:val="00CB24BF"/>
    <w:rsid w:val="00D00DB9"/>
    <w:rsid w:val="00D06AB0"/>
    <w:rsid w:val="00D6003B"/>
    <w:rsid w:val="00D7454E"/>
    <w:rsid w:val="00E94451"/>
    <w:rsid w:val="00F75855"/>
    <w:rsid w:val="00FD0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AB4B1C"/>
    <w:rPr>
      <w:rFonts w:cs="Times New Roman"/>
    </w:rPr>
  </w:style>
  <w:style w:type="character" w:customStyle="1" w:styleId="apple-converted-space">
    <w:name w:val="apple-converted-space"/>
    <w:uiPriority w:val="99"/>
    <w:rsid w:val="00AB4B1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5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67AA5-0500-44E5-A1D0-EC91C98A7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1112</Words>
  <Characters>6342</Characters>
  <Application>Microsoft Office Word</Application>
  <DocSecurity>0</DocSecurity>
  <Lines>52</Lines>
  <Paragraphs>14</Paragraphs>
  <ScaleCrop>false</ScaleCrop>
  <Company/>
  <LinksUpToDate>false</LinksUpToDate>
  <CharactersWithSpaces>7440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11</cp:revision>
  <dcterms:created xsi:type="dcterms:W3CDTF">2012-07-09T05:40:00Z</dcterms:created>
  <dcterms:modified xsi:type="dcterms:W3CDTF">2018-11-27T18:03:00Z</dcterms:modified>
</cp:coreProperties>
</file>